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9A6F1E"/>
          <w:sz w:val="22"/>
        </w:rPr>
        <w:t>YGGDRASIL · 北欧史诗机型</w:t>
      </w:r>
    </w:p>
    <w:p>
      <w:pPr>
        <w:jc w:val="center"/>
      </w:pPr>
      <w:r>
        <w:rPr>
          <w:b/>
          <w:color w:val="111111"/>
          <w:sz w:val="52"/>
        </w:rPr>
        <w:t>Yggdrasil北欧史诗机型家族导览</w:t>
      </w:r>
    </w:p>
    <w:p>
      <w:pPr>
        <w:jc w:val="center"/>
      </w:pPr>
      <w:r>
        <w:rPr>
          <w:color w:val="9A6F1E"/>
          <w:sz w:val="21"/>
        </w:rPr>
        <w:t>出品:Yggdrasil试玩（yggdrasilfreegames.com）· 2026年7月4日 · 机制科普文档,非游戏/App 下载</w:t>
      </w:r>
    </w:p>
    <w:p/>
    <w:p>
      <w:r>
        <w:rPr>
          <w:sz w:val="22"/>
        </w:rPr>
        <w:t>Yggdrasil 最有辨识度的题材线是北欧史诗——维京战船、诸神黄昏、阿斯加德。这些游戏封面各异,机制骨架却高度同源。这份导览把它们按「怒气值、宝箱免费旋转、狂暴百搭」几条主线归类,帮你看懂换皮之下的机制共性,选款时不再被题材封面带偏。全书只讲机制,不推荐平台、不涉及真钱投注、不编造数值。</w:t>
      </w:r>
    </w:p>
    <w:p/>
    <w:p>
      <w:pPr>
        <w:pStyle w:val="Heading1"/>
      </w:pPr>
      <w:r>
        <w:rPr>
          <w:color w:val="111111"/>
        </w:rPr>
        <w:t>01　北欧史诗机型的共同骨架</w:t>
      </w:r>
    </w:p>
    <w:p>
      <w:r>
        <w:rPr>
          <w:sz w:val="21"/>
        </w:rPr>
        <w:t>这条题材线的多数款共用一套骨架:盘面上有若干角色符号,各带一条怒气值(Rage Meter),参与赢分时累积;此外有一组宝箱/夺宝符号,集齐触发免费旋转。认清「角色怒气 + 宝箱免费旋转」这两条线,就抓住了这类机型的引擎。</w:t>
      </w:r>
    </w:p>
    <w:p>
      <w:pPr>
        <w:pStyle w:val="Heading1"/>
      </w:pPr>
      <w:r>
        <w:rPr>
          <w:color w:val="111111"/>
        </w:rPr>
        <w:t>02　狂暴模式如何撑起基础局</w:t>
      </w:r>
    </w:p>
    <w:p>
      <w:r>
        <w:rPr>
          <w:sz w:val="21"/>
        </w:rPr>
        <w:t>角色怒气条攒满,该角色进入狂暴模式(Berzerk),转为更强的百搭/加成状态参与后续旋转,制造连锁赢分。这是基础局最主要的爆点,也是北欧史诗机型比纯超高波动款「基础局更有事发生」的原因。</w:t>
      </w:r>
    </w:p>
    <w:p>
      <w:r>
        <w:rPr>
          <w:b/>
          <w:color w:val="9A6F1E"/>
          <w:sz w:val="20"/>
        </w:rPr>
        <w:t>代表游戏：</w:t>
      </w:r>
      <w:r>
        <w:rPr>
          <w:sz w:val="20"/>
        </w:rPr>
        <w:t>Vikings Go Berzerk、Vikings Go Berzerk Reloaded(本站收录、怒气+狂暴机制代表款)</w:t>
      </w:r>
    </w:p>
    <w:p>
      <w:pPr>
        <w:pStyle w:val="Heading1"/>
      </w:pPr>
      <w:r>
        <w:rPr>
          <w:color w:val="111111"/>
        </w:rPr>
        <w:t>03　维京系列与诸神主题的机制关系</w:t>
      </w:r>
    </w:p>
    <w:p>
      <w:r>
        <w:rPr>
          <w:sz w:val="21"/>
        </w:rPr>
        <w:t>维京系列(Vikings Go...)与诸神/阿斯加德主题共享同源的怒气/宝箱骨架,只是题材、参数、免费旋转规则各有不同。把它们放在一起看,你会发现所谓「新款」往往是同一套机制的重新配置,看懂骨架就不必为换皮重复学习。</w:t>
      </w:r>
    </w:p>
    <w:p>
      <w:r>
        <w:rPr>
          <w:b/>
          <w:color w:val="9A6F1E"/>
          <w:sz w:val="20"/>
        </w:rPr>
        <w:t>代表游戏：</w:t>
      </w:r>
      <w:r>
        <w:rPr>
          <w:sz w:val="20"/>
        </w:rPr>
        <w:t>Age of Asgard、Hammer of Gods(本站收录、诸神/北欧主题款)</w:t>
      </w:r>
    </w:p>
    <w:p>
      <w:pPr>
        <w:pStyle w:val="Heading1"/>
      </w:pPr>
      <w:r>
        <w:rPr>
          <w:color w:val="111111"/>
        </w:rPr>
        <w:t>04　为什么多为中高波动</w:t>
      </w:r>
    </w:p>
    <w:p>
      <w:r>
        <w:rPr>
          <w:sz w:val="21"/>
        </w:rPr>
        <w:t>北欧史诗机型靠狂暴模式给基础局提供中等强度的爆点,真正的尖峰押在宝箱免费旋转上——因此多为中高波动,比纯超高波动的 Gigablox/MultiMax 款温和些。基础局更「有戏」,但大额赢分仍主要来自进特色局。具体波动标注以各游戏页为准。</w:t>
      </w:r>
    </w:p>
    <w:p>
      <w:pPr>
        <w:pStyle w:val="Heading1"/>
      </w:pPr>
      <w:r>
        <w:rPr>
          <w:color w:val="111111"/>
        </w:rPr>
        <w:t>05　怎么用免费试玩快速判断</w:t>
      </w:r>
    </w:p>
    <w:p>
      <w:r>
        <w:rPr>
          <w:sz w:val="21"/>
        </w:rPr>
        <w:t>到本站对应游戏页用官方免费试玩的虚拟货币跑几十转,盯三件事:怒气攒多快、狂暴模式多久来一次、宝箱免费旋转多久触发一次。这三点决定了它的节奏适不适合你。免费试玩能告诉你节奏,但不能验证真钱下的长期结果。</w:t>
      </w:r>
    </w:p>
    <w:p>
      <w:r>
        <w:rPr>
          <w:b/>
          <w:color w:val="9A6F1E"/>
          <w:sz w:val="20"/>
        </w:rPr>
        <w:t>代表游戏：</w:t>
      </w:r>
      <w:r>
        <w:rPr>
          <w:sz w:val="20"/>
        </w:rPr>
        <w:t>Vikings Go Berzerk(本站收录、可先在游戏页免费试玩体验怒气机制)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Yggdrasil试玩 独立整理,仅用于游戏机制科普,不是 Yggdrasil 官方渠道,不接受任何形式的真钱投注,不提供、不推荐任何博彩平台,页面与本文件均无联盟或推广链接。免费试玩以虚拟货币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